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重庆城市职业学院</w:t>
      </w:r>
    </w:p>
    <w:p>
      <w:pPr>
        <w:jc w:val="center"/>
        <w:rPr>
          <w:rFonts w:hint="eastAsia" w:ascii="黑体" w:hAnsi="黑体" w:eastAsia="黑体" w:cs="黑体"/>
          <w:sz w:val="36"/>
          <w:szCs w:val="36"/>
          <w:lang w:eastAsia="zh-CN"/>
        </w:rPr>
      </w:pPr>
      <w:r>
        <w:rPr>
          <w:rFonts w:hint="eastAsia" w:ascii="黑体" w:hAnsi="黑体" w:eastAsia="黑体" w:cs="黑体"/>
          <w:sz w:val="36"/>
          <w:szCs w:val="36"/>
          <w:u w:val="single"/>
          <w:lang w:val="en-US" w:eastAsia="zh-CN"/>
        </w:rPr>
        <w:t xml:space="preserve">   2021年经济责任审计项目经济责任审计  </w:t>
      </w:r>
      <w:r>
        <w:rPr>
          <w:rFonts w:hint="eastAsia" w:ascii="黑体" w:hAnsi="黑体" w:eastAsia="黑体" w:cs="黑体"/>
          <w:sz w:val="36"/>
          <w:szCs w:val="36"/>
          <w:lang w:eastAsia="zh-CN"/>
        </w:rPr>
        <w:t>项目询价邀请函</w:t>
      </w:r>
    </w:p>
    <w:p>
      <w:pPr>
        <w:rPr>
          <w:rFonts w:hint="eastAsia" w:ascii="宋体" w:hAnsi="宋体" w:cs="宋体"/>
          <w:b/>
          <w:bCs/>
          <w:sz w:val="24"/>
          <w:szCs w:val="32"/>
          <w:lang w:eastAsia="zh-CN"/>
        </w:rPr>
      </w:pPr>
      <w:r>
        <w:rPr>
          <w:rFonts w:hint="eastAsia" w:ascii="宋体" w:hAnsi="宋体" w:cs="宋体"/>
          <w:b/>
          <w:bCs/>
          <w:sz w:val="24"/>
          <w:szCs w:val="32"/>
          <w:lang w:eastAsia="zh-CN"/>
        </w:rPr>
        <w:t>报价须知：</w:t>
      </w:r>
    </w:p>
    <w:p>
      <w:pPr>
        <w:numPr>
          <w:ilvl w:val="0"/>
          <w:numId w:val="0"/>
        </w:numPr>
        <w:spacing w:line="360" w:lineRule="auto"/>
        <w:ind w:firstLine="480" w:firstLineChars="200"/>
        <w:rPr>
          <w:rFonts w:hint="eastAsia" w:ascii="宋体" w:hAnsi="宋体" w:cs="宋体"/>
          <w:sz w:val="24"/>
          <w:szCs w:val="32"/>
          <w:lang w:eastAsia="zh-CN"/>
        </w:rPr>
      </w:pPr>
      <w:r>
        <w:rPr>
          <w:rFonts w:hint="eastAsia" w:ascii="宋体" w:hAnsi="宋体" w:cs="宋体"/>
          <w:sz w:val="24"/>
          <w:szCs w:val="32"/>
          <w:lang w:val="en-US" w:eastAsia="zh-CN"/>
        </w:rPr>
        <w:t>1.</w:t>
      </w:r>
      <w:r>
        <w:rPr>
          <w:rFonts w:hint="eastAsia" w:ascii="宋体" w:hAnsi="宋体" w:cs="宋体"/>
          <w:sz w:val="24"/>
          <w:szCs w:val="32"/>
          <w:lang w:eastAsia="zh-CN"/>
        </w:rPr>
        <w:t>请各报价单位将此报价单填好后加盖单位公章，并将单位营业执照复印件加盖公章后一并装于密封袋中（密封袋须在封口处加盖单位公章）。</w:t>
      </w:r>
    </w:p>
    <w:p>
      <w:pPr>
        <w:numPr>
          <w:ilvl w:val="0"/>
          <w:numId w:val="0"/>
        </w:numPr>
        <w:spacing w:line="360" w:lineRule="auto"/>
        <w:ind w:firstLine="480" w:firstLineChars="200"/>
        <w:rPr>
          <w:rFonts w:hint="eastAsia" w:ascii="宋体" w:hAnsi="宋体" w:cs="宋体"/>
          <w:sz w:val="24"/>
          <w:szCs w:val="32"/>
          <w:lang w:eastAsia="zh-CN"/>
        </w:rPr>
      </w:pPr>
      <w:r>
        <w:rPr>
          <w:rFonts w:hint="eastAsia" w:ascii="宋体" w:hAnsi="宋体" w:cs="宋体"/>
          <w:sz w:val="24"/>
          <w:szCs w:val="32"/>
          <w:lang w:val="en-US" w:eastAsia="zh-CN"/>
        </w:rPr>
        <w:t>2.</w:t>
      </w:r>
      <w:r>
        <w:rPr>
          <w:rFonts w:hint="eastAsia" w:ascii="宋体" w:hAnsi="宋体" w:cs="宋体"/>
          <w:sz w:val="24"/>
          <w:szCs w:val="32"/>
          <w:lang w:eastAsia="zh-CN"/>
        </w:rPr>
        <w:t>各投标人请于</w:t>
      </w:r>
      <w:r>
        <w:rPr>
          <w:rFonts w:hint="eastAsia" w:ascii="宋体" w:hAnsi="宋体" w:cs="宋体"/>
          <w:sz w:val="24"/>
          <w:szCs w:val="32"/>
          <w:lang w:val="en-US" w:eastAsia="zh-CN"/>
        </w:rPr>
        <w:t>2021年5月25日上午10:00前手持或邮寄交于重庆城市职业学院基建后勤处213室，否则视为放弃。</w:t>
      </w:r>
    </w:p>
    <w:p>
      <w:pPr>
        <w:numPr>
          <w:ilvl w:val="0"/>
          <w:numId w:val="0"/>
        </w:num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3.本项目成交原则为相同质量、服务要求下最低价中标。</w:t>
      </w:r>
    </w:p>
    <w:p>
      <w:pPr>
        <w:numPr>
          <w:ilvl w:val="0"/>
          <w:numId w:val="0"/>
        </w:num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4.本项目采购人具体要求见附件。</w:t>
      </w:r>
    </w:p>
    <w:p>
      <w:pPr>
        <w:numPr>
          <w:ilvl w:val="0"/>
          <w:numId w:val="0"/>
        </w:numPr>
        <w:spacing w:line="360" w:lineRule="auto"/>
        <w:ind w:firstLine="480" w:firstLineChars="200"/>
        <w:rPr>
          <w:rFonts w:hint="eastAsia" w:ascii="宋体" w:hAnsi="宋体" w:cs="宋体"/>
          <w:sz w:val="24"/>
          <w:szCs w:val="32"/>
          <w:lang w:val="en-US" w:eastAsia="zh-CN"/>
        </w:rPr>
      </w:pPr>
      <w:r>
        <w:rPr>
          <w:rFonts w:hint="eastAsia" w:ascii="宋体" w:hAnsi="宋体" w:cs="宋体"/>
          <w:sz w:val="24"/>
          <w:szCs w:val="32"/>
          <w:lang w:val="en-US" w:eastAsia="zh-CN"/>
        </w:rPr>
        <w:t>5.本次报价最高限价为</w:t>
      </w:r>
      <w:r>
        <w:rPr>
          <w:rFonts w:hint="eastAsia" w:ascii="宋体" w:hAnsi="宋体" w:cs="宋体"/>
          <w:sz w:val="24"/>
          <w:szCs w:val="32"/>
          <w:u w:val="single"/>
          <w:lang w:val="en-US" w:eastAsia="zh-CN"/>
        </w:rPr>
        <w:t xml:space="preserve">   4.8  </w:t>
      </w:r>
      <w:r>
        <w:rPr>
          <w:rFonts w:hint="eastAsia" w:ascii="宋体" w:hAnsi="宋体" w:cs="宋体"/>
          <w:sz w:val="24"/>
          <w:szCs w:val="32"/>
          <w:lang w:val="en-US" w:eastAsia="zh-CN"/>
        </w:rPr>
        <w:t>万元。</w:t>
      </w:r>
    </w:p>
    <w:tbl>
      <w:tblPr>
        <w:tblStyle w:val="3"/>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865"/>
        <w:gridCol w:w="2895"/>
        <w:gridCol w:w="3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exact"/>
          <w:jc w:val="center"/>
        </w:trPr>
        <w:tc>
          <w:tcPr>
            <w:tcW w:w="864" w:type="dxa"/>
            <w:vAlign w:val="center"/>
          </w:tcPr>
          <w:p>
            <w:pPr>
              <w:spacing w:line="360" w:lineRule="auto"/>
              <w:jc w:val="center"/>
              <w:rPr>
                <w:rFonts w:hint="eastAsia" w:ascii="宋体" w:hAnsi="宋体" w:cs="宋体"/>
                <w:b/>
                <w:bCs/>
                <w:sz w:val="24"/>
                <w:szCs w:val="32"/>
                <w:lang w:eastAsia="zh-CN"/>
              </w:rPr>
            </w:pPr>
            <w:r>
              <w:rPr>
                <w:rFonts w:hint="eastAsia" w:ascii="宋体" w:hAnsi="宋体" w:cs="宋体"/>
                <w:b/>
                <w:bCs/>
                <w:sz w:val="24"/>
                <w:szCs w:val="32"/>
                <w:lang w:eastAsia="zh-CN"/>
              </w:rPr>
              <w:t>序号</w:t>
            </w:r>
          </w:p>
        </w:tc>
        <w:tc>
          <w:tcPr>
            <w:tcW w:w="2865" w:type="dxa"/>
            <w:vAlign w:val="center"/>
          </w:tcPr>
          <w:p>
            <w:pPr>
              <w:spacing w:line="360" w:lineRule="auto"/>
              <w:jc w:val="center"/>
              <w:rPr>
                <w:rFonts w:hint="eastAsia" w:ascii="宋体" w:hAnsi="宋体" w:cs="宋体"/>
                <w:b/>
                <w:bCs/>
                <w:sz w:val="24"/>
                <w:szCs w:val="32"/>
                <w:lang w:eastAsia="zh-CN"/>
              </w:rPr>
            </w:pPr>
            <w:r>
              <w:rPr>
                <w:rFonts w:hint="eastAsia" w:ascii="宋体" w:hAnsi="宋体" w:cs="宋体"/>
                <w:b/>
                <w:bCs/>
                <w:sz w:val="24"/>
                <w:szCs w:val="32"/>
                <w:lang w:eastAsia="zh-CN"/>
              </w:rPr>
              <w:t>项目名称</w:t>
            </w:r>
          </w:p>
        </w:tc>
        <w:tc>
          <w:tcPr>
            <w:tcW w:w="2895" w:type="dxa"/>
            <w:vAlign w:val="center"/>
          </w:tcPr>
          <w:p>
            <w:pPr>
              <w:spacing w:line="360" w:lineRule="auto"/>
              <w:jc w:val="center"/>
              <w:rPr>
                <w:rFonts w:hint="eastAsia" w:ascii="宋体" w:hAnsi="宋体" w:cs="宋体"/>
                <w:b/>
                <w:bCs/>
                <w:sz w:val="24"/>
                <w:szCs w:val="32"/>
                <w:lang w:eastAsia="zh-CN"/>
              </w:rPr>
            </w:pPr>
            <w:r>
              <w:rPr>
                <w:rFonts w:hint="eastAsia" w:ascii="宋体" w:hAnsi="宋体" w:cs="宋体"/>
                <w:b/>
                <w:bCs/>
                <w:sz w:val="24"/>
                <w:szCs w:val="32"/>
                <w:lang w:eastAsia="zh-CN"/>
              </w:rPr>
              <w:t>报价（元）</w:t>
            </w:r>
          </w:p>
        </w:tc>
        <w:tc>
          <w:tcPr>
            <w:tcW w:w="3338" w:type="dxa"/>
            <w:vAlign w:val="center"/>
          </w:tcPr>
          <w:p>
            <w:pPr>
              <w:spacing w:line="360" w:lineRule="auto"/>
              <w:jc w:val="center"/>
              <w:rPr>
                <w:rFonts w:hint="eastAsia" w:ascii="宋体" w:hAnsi="宋体" w:cs="宋体"/>
                <w:b/>
                <w:bCs/>
                <w:sz w:val="24"/>
                <w:szCs w:val="32"/>
                <w:lang w:eastAsia="zh-CN"/>
              </w:rPr>
            </w:pPr>
            <w:r>
              <w:rPr>
                <w:rFonts w:hint="eastAsia" w:ascii="宋体" w:hAnsi="宋体" w:cs="宋体"/>
                <w:b/>
                <w:bCs/>
                <w:sz w:val="24"/>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64" w:type="dxa"/>
            <w:vMerge w:val="restart"/>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865" w:type="dxa"/>
            <w:vMerge w:val="restart"/>
            <w:vAlign w:val="center"/>
          </w:tcPr>
          <w:p>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学校</w:t>
            </w:r>
            <w:r>
              <w:rPr>
                <w:rFonts w:hint="eastAsia" w:ascii="宋体" w:hAnsi="宋体" w:eastAsia="宋体" w:cs="宋体"/>
                <w:sz w:val="24"/>
                <w:szCs w:val="24"/>
              </w:rPr>
              <w:t>2021年经济责任审计项目经济责任审计</w:t>
            </w:r>
          </w:p>
        </w:tc>
        <w:tc>
          <w:tcPr>
            <w:tcW w:w="2895" w:type="dxa"/>
            <w:vAlign w:val="center"/>
          </w:tcPr>
          <w:p>
            <w:pPr>
              <w:spacing w:line="360" w:lineRule="auto"/>
              <w:jc w:val="both"/>
              <w:rPr>
                <w:rFonts w:hint="eastAsia" w:ascii="宋体" w:hAnsi="宋体" w:eastAsia="宋体" w:cs="宋体"/>
                <w:sz w:val="24"/>
                <w:szCs w:val="24"/>
                <w:lang w:eastAsia="zh-CN"/>
              </w:rPr>
            </w:pPr>
            <w:r>
              <w:rPr>
                <w:rFonts w:hint="eastAsia" w:ascii="宋体" w:hAnsi="宋体" w:cs="宋体"/>
                <w:sz w:val="24"/>
                <w:szCs w:val="24"/>
                <w:lang w:eastAsia="zh-CN"/>
              </w:rPr>
              <w:t>小写：</w:t>
            </w:r>
          </w:p>
        </w:tc>
        <w:tc>
          <w:tcPr>
            <w:tcW w:w="3338" w:type="dxa"/>
            <w:vMerge w:val="restart"/>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64" w:type="dxa"/>
            <w:vMerge w:val="continue"/>
            <w:vAlign w:val="center"/>
          </w:tcPr>
          <w:p>
            <w:pPr>
              <w:spacing w:line="360" w:lineRule="auto"/>
              <w:jc w:val="center"/>
              <w:rPr>
                <w:rFonts w:hint="eastAsia" w:ascii="宋体" w:hAnsi="宋体" w:eastAsia="宋体" w:cs="宋体"/>
                <w:sz w:val="24"/>
                <w:szCs w:val="24"/>
                <w:lang w:val="en-US" w:eastAsia="zh-CN"/>
              </w:rPr>
            </w:pPr>
          </w:p>
        </w:tc>
        <w:tc>
          <w:tcPr>
            <w:tcW w:w="2865" w:type="dxa"/>
            <w:vMerge w:val="continue"/>
            <w:vAlign w:val="center"/>
          </w:tcPr>
          <w:p>
            <w:pPr>
              <w:spacing w:line="360" w:lineRule="auto"/>
              <w:jc w:val="center"/>
              <w:rPr>
                <w:rFonts w:hint="eastAsia" w:ascii="宋体" w:hAnsi="宋体" w:cs="宋体"/>
                <w:sz w:val="24"/>
                <w:szCs w:val="32"/>
                <w:lang w:eastAsia="zh-CN"/>
              </w:rPr>
            </w:pPr>
          </w:p>
        </w:tc>
        <w:tc>
          <w:tcPr>
            <w:tcW w:w="2895" w:type="dxa"/>
            <w:vAlign w:val="center"/>
          </w:tcPr>
          <w:p>
            <w:pPr>
              <w:spacing w:line="360" w:lineRule="auto"/>
              <w:jc w:val="both"/>
              <w:rPr>
                <w:rFonts w:hint="eastAsia" w:ascii="宋体" w:hAnsi="宋体" w:eastAsia="宋体" w:cs="宋体"/>
                <w:sz w:val="24"/>
                <w:szCs w:val="24"/>
                <w:lang w:eastAsia="zh-CN"/>
              </w:rPr>
            </w:pPr>
            <w:r>
              <w:rPr>
                <w:rFonts w:hint="eastAsia" w:ascii="宋体" w:hAnsi="宋体" w:cs="宋体"/>
                <w:sz w:val="24"/>
                <w:szCs w:val="24"/>
                <w:lang w:eastAsia="zh-CN"/>
              </w:rPr>
              <w:t>大写：</w:t>
            </w:r>
          </w:p>
        </w:tc>
        <w:tc>
          <w:tcPr>
            <w:tcW w:w="3338" w:type="dxa"/>
            <w:vMerge w:val="continue"/>
            <w:vAlign w:val="center"/>
          </w:tcPr>
          <w:p>
            <w:pPr>
              <w:spacing w:line="360" w:lineRule="auto"/>
              <w:jc w:val="center"/>
              <w:rPr>
                <w:rFonts w:hint="eastAsia" w:ascii="宋体" w:hAnsi="宋体" w:eastAsia="宋体" w:cs="宋体"/>
                <w:sz w:val="24"/>
                <w:szCs w:val="24"/>
              </w:rPr>
            </w:pPr>
          </w:p>
        </w:tc>
      </w:tr>
    </w:tbl>
    <w:p>
      <w:pPr>
        <w:spacing w:line="360" w:lineRule="auto"/>
        <w:rPr>
          <w:rFonts w:hint="eastAsia" w:ascii="宋体" w:hAnsi="宋体" w:eastAsia="宋体" w:cs="宋体"/>
          <w:sz w:val="24"/>
          <w:szCs w:val="32"/>
          <w:lang w:eastAsia="zh-CN"/>
        </w:rPr>
      </w:pPr>
      <w:r>
        <w:rPr>
          <w:rFonts w:hint="eastAsia" w:ascii="宋体" w:hAnsi="宋体" w:cs="宋体"/>
          <w:sz w:val="24"/>
          <w:szCs w:val="32"/>
          <w:lang w:eastAsia="zh-CN"/>
        </w:rPr>
        <w:t>注：若最终报价金额小写与大写不一致，以大写为准。</w:t>
      </w:r>
    </w:p>
    <w:p>
      <w:pPr>
        <w:rPr>
          <w:rFonts w:hint="eastAsia" w:ascii="宋体" w:hAnsi="宋体" w:cs="宋体"/>
          <w:sz w:val="28"/>
          <w:szCs w:val="36"/>
          <w:lang w:eastAsia="zh-CN"/>
        </w:rPr>
      </w:pPr>
    </w:p>
    <w:p>
      <w:pPr>
        <w:numPr>
          <w:ilvl w:val="0"/>
          <w:numId w:val="0"/>
        </w:numPr>
        <w:spacing w:line="360" w:lineRule="auto"/>
        <w:rPr>
          <w:rFonts w:hint="eastAsia" w:ascii="宋体" w:hAnsi="宋体" w:cs="宋体"/>
          <w:sz w:val="24"/>
          <w:szCs w:val="32"/>
          <w:u w:val="single"/>
          <w:lang w:val="en-US" w:eastAsia="zh-CN"/>
        </w:rPr>
      </w:pPr>
      <w:r>
        <w:rPr>
          <w:rFonts w:hint="eastAsia" w:ascii="宋体" w:hAnsi="宋体" w:cs="宋体"/>
          <w:sz w:val="24"/>
          <w:szCs w:val="32"/>
          <w:lang w:eastAsia="zh-CN"/>
        </w:rPr>
        <w:t>报价单位：</w:t>
      </w:r>
      <w:r>
        <w:rPr>
          <w:rFonts w:hint="eastAsia" w:ascii="宋体" w:hAnsi="宋体" w:cs="宋体"/>
          <w:sz w:val="24"/>
          <w:szCs w:val="32"/>
          <w:u w:val="single"/>
          <w:lang w:val="en-US" w:eastAsia="zh-CN"/>
        </w:rPr>
        <w:t xml:space="preserve">         （公章）          </w:t>
      </w:r>
    </w:p>
    <w:p>
      <w:pPr>
        <w:numPr>
          <w:ilvl w:val="0"/>
          <w:numId w:val="0"/>
        </w:numPr>
        <w:spacing w:line="360" w:lineRule="auto"/>
        <w:rPr>
          <w:rFonts w:hint="eastAsia" w:ascii="宋体" w:hAnsi="宋体" w:cs="宋体"/>
          <w:sz w:val="24"/>
          <w:szCs w:val="32"/>
          <w:lang w:eastAsia="zh-CN"/>
        </w:rPr>
      </w:pPr>
      <w:r>
        <w:rPr>
          <w:rFonts w:hint="eastAsia" w:ascii="宋体" w:hAnsi="宋体" w:cs="宋体"/>
          <w:sz w:val="24"/>
          <w:szCs w:val="32"/>
          <w:lang w:eastAsia="zh-CN"/>
        </w:rPr>
        <w:t>联</w:t>
      </w:r>
      <w:r>
        <w:rPr>
          <w:rFonts w:hint="eastAsia" w:ascii="宋体" w:hAnsi="宋体" w:cs="宋体"/>
          <w:sz w:val="24"/>
          <w:szCs w:val="32"/>
          <w:lang w:val="en-US" w:eastAsia="zh-CN"/>
        </w:rPr>
        <w:t xml:space="preserve"> </w:t>
      </w:r>
      <w:r>
        <w:rPr>
          <w:rFonts w:hint="eastAsia" w:ascii="宋体" w:hAnsi="宋体" w:cs="宋体"/>
          <w:sz w:val="24"/>
          <w:szCs w:val="32"/>
          <w:lang w:eastAsia="zh-CN"/>
        </w:rPr>
        <w:t>系</w:t>
      </w:r>
      <w:r>
        <w:rPr>
          <w:rFonts w:hint="eastAsia" w:ascii="宋体" w:hAnsi="宋体" w:cs="宋体"/>
          <w:sz w:val="24"/>
          <w:szCs w:val="32"/>
          <w:lang w:val="en-US" w:eastAsia="zh-CN"/>
        </w:rPr>
        <w:t xml:space="preserve"> </w:t>
      </w:r>
      <w:r>
        <w:rPr>
          <w:rFonts w:hint="eastAsia" w:ascii="宋体" w:hAnsi="宋体" w:cs="宋体"/>
          <w:sz w:val="24"/>
          <w:szCs w:val="32"/>
          <w:lang w:eastAsia="zh-CN"/>
        </w:rPr>
        <w:t>人：</w:t>
      </w:r>
      <w:r>
        <w:rPr>
          <w:rFonts w:hint="eastAsia" w:ascii="宋体" w:hAnsi="宋体" w:cs="宋体"/>
          <w:sz w:val="24"/>
          <w:szCs w:val="32"/>
          <w:u w:val="single"/>
          <w:lang w:val="en-US" w:eastAsia="zh-CN"/>
        </w:rPr>
        <w:t xml:space="preserve">                           </w:t>
      </w:r>
    </w:p>
    <w:p>
      <w:pPr>
        <w:numPr>
          <w:ilvl w:val="0"/>
          <w:numId w:val="0"/>
        </w:numPr>
        <w:spacing w:line="360" w:lineRule="auto"/>
        <w:rPr>
          <w:rFonts w:hint="eastAsia" w:ascii="宋体" w:hAnsi="宋体" w:cs="宋体"/>
          <w:sz w:val="24"/>
          <w:szCs w:val="32"/>
          <w:lang w:val="en-US" w:eastAsia="zh-CN"/>
        </w:rPr>
      </w:pPr>
      <w:r>
        <w:rPr>
          <w:rFonts w:hint="eastAsia" w:ascii="宋体" w:hAnsi="宋体" w:cs="宋体"/>
          <w:sz w:val="24"/>
          <w:szCs w:val="32"/>
          <w:lang w:eastAsia="zh-CN"/>
        </w:rPr>
        <w:t>联系方式：</w:t>
      </w:r>
      <w:r>
        <w:rPr>
          <w:rFonts w:hint="eastAsia" w:ascii="宋体" w:hAnsi="宋体" w:cs="宋体"/>
          <w:sz w:val="24"/>
          <w:szCs w:val="32"/>
          <w:u w:val="single"/>
          <w:lang w:val="en-US" w:eastAsia="zh-CN"/>
        </w:rPr>
        <w:t xml:space="preserve">                           </w:t>
      </w:r>
    </w:p>
    <w:p>
      <w:pPr>
        <w:numPr>
          <w:ilvl w:val="0"/>
          <w:numId w:val="0"/>
        </w:numPr>
        <w:spacing w:line="360" w:lineRule="auto"/>
        <w:ind w:firstLine="480" w:firstLineChars="200"/>
        <w:rPr>
          <w:rFonts w:hint="eastAsia" w:ascii="宋体" w:hAnsi="宋体" w:cs="宋体"/>
          <w:sz w:val="24"/>
          <w:szCs w:val="32"/>
          <w:lang w:val="en-US" w:eastAsia="zh-CN"/>
        </w:rPr>
      </w:pPr>
    </w:p>
    <w:p>
      <w:pPr>
        <w:numPr>
          <w:ilvl w:val="0"/>
          <w:numId w:val="0"/>
        </w:numPr>
        <w:spacing w:line="360" w:lineRule="auto"/>
        <w:rPr>
          <w:rFonts w:hint="eastAsia" w:ascii="宋体" w:hAnsi="宋体" w:cs="宋体"/>
          <w:sz w:val="24"/>
          <w:szCs w:val="32"/>
          <w:u w:val="single"/>
          <w:lang w:val="en-US" w:eastAsia="zh-CN"/>
        </w:rPr>
      </w:pPr>
      <w:r>
        <w:rPr>
          <w:rFonts w:hint="eastAsia" w:ascii="宋体" w:hAnsi="宋体" w:cs="宋体"/>
          <w:sz w:val="24"/>
          <w:szCs w:val="32"/>
          <w:lang w:val="en-US" w:eastAsia="zh-CN"/>
        </w:rPr>
        <w:t>采购单位：</w:t>
      </w:r>
      <w:r>
        <w:rPr>
          <w:rFonts w:hint="eastAsia" w:ascii="宋体" w:hAnsi="宋体" w:cs="宋体"/>
          <w:sz w:val="24"/>
          <w:szCs w:val="32"/>
          <w:u w:val="single"/>
          <w:lang w:val="en-US" w:eastAsia="zh-CN"/>
        </w:rPr>
        <w:t xml:space="preserve">     重庆城市职业学院      </w:t>
      </w:r>
    </w:p>
    <w:p>
      <w:pPr>
        <w:numPr>
          <w:ilvl w:val="0"/>
          <w:numId w:val="0"/>
        </w:num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邮寄地址：</w:t>
      </w:r>
      <w:r>
        <w:rPr>
          <w:rFonts w:hint="eastAsia" w:ascii="宋体" w:hAnsi="宋体" w:cs="宋体"/>
          <w:sz w:val="24"/>
          <w:szCs w:val="32"/>
          <w:u w:val="single"/>
          <w:lang w:val="en-US" w:eastAsia="zh-CN"/>
        </w:rPr>
        <w:t>重庆市永川区兴龙大道1099号</w:t>
      </w:r>
    </w:p>
    <w:p>
      <w:pPr>
        <w:numPr>
          <w:ilvl w:val="0"/>
          <w:numId w:val="0"/>
        </w:num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收 件 人：</w:t>
      </w:r>
      <w:r>
        <w:rPr>
          <w:rFonts w:hint="eastAsia" w:ascii="宋体" w:hAnsi="宋体" w:cs="宋体"/>
          <w:sz w:val="24"/>
          <w:szCs w:val="32"/>
          <w:u w:val="single"/>
          <w:lang w:val="en-US" w:eastAsia="zh-CN"/>
        </w:rPr>
        <w:t xml:space="preserve">          代老师           </w:t>
      </w:r>
    </w:p>
    <w:p>
      <w:pPr>
        <w:numPr>
          <w:ilvl w:val="0"/>
          <w:numId w:val="0"/>
        </w:numPr>
        <w:spacing w:line="360" w:lineRule="auto"/>
        <w:rPr>
          <w:rFonts w:hint="eastAsia" w:ascii="宋体" w:hAnsi="宋体" w:cs="宋体"/>
          <w:sz w:val="24"/>
          <w:szCs w:val="32"/>
          <w:lang w:val="en-US" w:eastAsia="zh-CN"/>
        </w:rPr>
      </w:pPr>
      <w:r>
        <w:rPr>
          <w:rFonts w:hint="eastAsia" w:ascii="宋体" w:hAnsi="宋体" w:cs="宋体"/>
          <w:sz w:val="24"/>
          <w:szCs w:val="32"/>
          <w:lang w:val="en-US" w:eastAsia="zh-CN"/>
        </w:rPr>
        <w:t>联系方式：</w:t>
      </w:r>
      <w:r>
        <w:rPr>
          <w:rFonts w:hint="eastAsia" w:ascii="宋体" w:hAnsi="宋体" w:cs="宋体"/>
          <w:sz w:val="24"/>
          <w:szCs w:val="32"/>
          <w:u w:val="single"/>
          <w:lang w:val="en-US" w:eastAsia="zh-CN"/>
        </w:rPr>
        <w:t xml:space="preserve">  023-49578491/18723064971 </w:t>
      </w:r>
    </w:p>
    <w:p>
      <w:pPr>
        <w:numPr>
          <w:ilvl w:val="0"/>
          <w:numId w:val="0"/>
        </w:numPr>
        <w:spacing w:line="360" w:lineRule="auto"/>
        <w:ind w:firstLine="480" w:firstLineChars="200"/>
        <w:rPr>
          <w:rFonts w:hint="eastAsia" w:ascii="宋体" w:hAnsi="宋体" w:cs="宋体"/>
          <w:sz w:val="24"/>
          <w:szCs w:val="32"/>
          <w:lang w:val="en-US" w:eastAsia="zh-CN"/>
        </w:rPr>
      </w:pPr>
    </w:p>
    <w:p>
      <w:pPr>
        <w:jc w:val="right"/>
        <w:rPr>
          <w:rFonts w:hint="eastAsia" w:ascii="宋体" w:hAnsi="宋体" w:cs="宋体"/>
          <w:sz w:val="28"/>
          <w:szCs w:val="36"/>
          <w:lang w:val="en-US" w:eastAsia="zh-CN"/>
        </w:rPr>
      </w:pPr>
    </w:p>
    <w:p>
      <w:pPr>
        <w:jc w:val="right"/>
        <w:rPr>
          <w:rFonts w:hint="eastAsia" w:ascii="宋体" w:hAnsi="宋体" w:cs="宋体"/>
          <w:sz w:val="24"/>
          <w:szCs w:val="32"/>
          <w:lang w:val="en-US" w:eastAsia="zh-CN"/>
        </w:rPr>
        <w:sectPr>
          <w:pgSz w:w="11906" w:h="16838"/>
          <w:pgMar w:top="1440" w:right="1080" w:bottom="1440" w:left="1080" w:header="851" w:footer="992" w:gutter="0"/>
          <w:cols w:space="425" w:num="1"/>
          <w:docGrid w:type="lines" w:linePitch="312" w:charSpace="0"/>
        </w:sectPr>
      </w:pPr>
      <w:r>
        <w:rPr>
          <w:rFonts w:hint="eastAsia" w:ascii="宋体" w:hAnsi="宋体" w:cs="宋体"/>
          <w:sz w:val="28"/>
          <w:szCs w:val="36"/>
          <w:lang w:val="en-US" w:eastAsia="zh-CN"/>
        </w:rPr>
        <w:t xml:space="preserve"> </w:t>
      </w:r>
      <w:r>
        <w:rPr>
          <w:rFonts w:hint="eastAsia" w:ascii="宋体" w:hAnsi="宋体" w:cs="宋体"/>
          <w:sz w:val="24"/>
          <w:szCs w:val="32"/>
          <w:lang w:val="en-US" w:eastAsia="zh-CN"/>
        </w:rPr>
        <w:t xml:space="preserve"> 年   月   日 </w:t>
      </w:r>
    </w:p>
    <w:p>
      <w:pPr>
        <w:jc w:val="both"/>
        <w:rPr>
          <w:rFonts w:hint="eastAsia" w:ascii="宋体" w:hAnsi="宋体" w:cs="宋体"/>
          <w:sz w:val="24"/>
          <w:szCs w:val="32"/>
          <w:lang w:val="en-US" w:eastAsia="zh-CN"/>
        </w:rPr>
      </w:pPr>
      <w:r>
        <w:rPr>
          <w:rFonts w:hint="eastAsia" w:ascii="宋体" w:hAnsi="宋体" w:cs="宋体"/>
          <w:sz w:val="24"/>
          <w:szCs w:val="3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重庆城市职业学院6名中层领导干部任期经济责任审计服务采购项目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、审计事项及要求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照《中华人民共和国审计法》《重庆市党政主要领导干部和国有企事业单位主要领导人员经济责任审计实施办法（试行）》《重庆城市职业学院中层领导干部经济责任审计暂行管理办法》和有关法律法规相关要求开展审计，审计主要内容见附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（二）时间要求：审计进点后于</w:t>
      </w:r>
      <w:r>
        <w:rPr>
          <w:rFonts w:hint="eastAsia" w:ascii="方正仿宋_GBK" w:hAnsi="方正仿宋_GBK" w:eastAsia="方正仿宋_GBK" w:cs="方正仿宋_GBK"/>
          <w:sz w:val="32"/>
          <w:szCs w:val="32"/>
          <w:highlight w:val="none"/>
          <w:lang w:val="en-US" w:eastAsia="zh-CN"/>
        </w:rPr>
        <w:t>40天</w:t>
      </w:r>
      <w:r>
        <w:rPr>
          <w:rFonts w:hint="eastAsia" w:ascii="方正仿宋_GBK" w:hAnsi="方正仿宋_GBK" w:eastAsia="方正仿宋_GBK" w:cs="方正仿宋_GBK"/>
          <w:sz w:val="32"/>
          <w:szCs w:val="32"/>
          <w:highlight w:val="none"/>
        </w:rPr>
        <w:t>内</w:t>
      </w:r>
      <w:r>
        <w:rPr>
          <w:rFonts w:hint="eastAsia" w:ascii="方正仿宋_GBK" w:hAnsi="方正仿宋_GBK" w:eastAsia="方正仿宋_GBK" w:cs="方正仿宋_GBK"/>
          <w:sz w:val="32"/>
          <w:szCs w:val="32"/>
        </w:rPr>
        <w:t>完成审计过程并出具《审计报告》；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pPr>
      <w:r>
        <w:rPr>
          <w:rFonts w:hint="eastAsia" w:ascii="方正仿宋_GBK" w:hAnsi="方正仿宋_GBK" w:eastAsia="方正仿宋_GBK" w:cs="方正仿宋_GBK"/>
          <w:sz w:val="32"/>
          <w:szCs w:val="32"/>
        </w:rPr>
        <w:t>（三）派出不少于2名的审计成员（审计项目负责人具有注册会计师执业资格或高级职称、</w:t>
      </w:r>
      <w:r>
        <w:rPr>
          <w:rFonts w:hint="eastAsia" w:ascii="方正仿宋_GBK" w:hAnsi="方正仿宋_GBK" w:eastAsia="方正仿宋_GBK" w:cs="方正仿宋_GBK"/>
          <w:sz w:val="32"/>
          <w:szCs w:val="32"/>
          <w:lang w:eastAsia="zh-CN"/>
        </w:rPr>
        <w:t>高校</w:t>
      </w:r>
      <w:r>
        <w:rPr>
          <w:rFonts w:hint="eastAsia" w:ascii="方正仿宋_GBK" w:hAnsi="方正仿宋_GBK" w:eastAsia="方正仿宋_GBK" w:cs="方正仿宋_GBK"/>
          <w:sz w:val="32"/>
          <w:szCs w:val="32"/>
        </w:rPr>
        <w:t>经济责任审计工作</w:t>
      </w:r>
      <w:r>
        <w:rPr>
          <w:rFonts w:hint="eastAsia" w:ascii="方正仿宋_GBK" w:hAnsi="方正仿宋_GBK" w:eastAsia="方正仿宋_GBK" w:cs="方正仿宋_GBK"/>
          <w:sz w:val="32"/>
          <w:szCs w:val="32"/>
          <w:lang w:eastAsia="zh-CN"/>
        </w:rPr>
        <w:t>经历</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638" w:leftChars="304"/>
        <w:jc w:val="left"/>
        <w:textAlignment w:val="auto"/>
        <w:outlineLvl w:val="1"/>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、投标人资格要求</w:t>
      </w:r>
      <w:r>
        <w:rPr>
          <w:rFonts w:hint="eastAsia" w:ascii="方正黑体_GBK" w:hAnsi="方正黑体_GBK" w:eastAsia="方正黑体_GBK" w:cs="方正黑体_GBK"/>
          <w:sz w:val="32"/>
          <w:szCs w:val="32"/>
        </w:rPr>
        <w:br w:type="textWrapping"/>
      </w:r>
      <w:r>
        <w:rPr>
          <w:rFonts w:hint="eastAsia" w:ascii="方正仿宋_GBK" w:hAnsi="方正仿宋_GBK" w:eastAsia="方正仿宋_GBK" w:cs="方正仿宋_GBK"/>
          <w:sz w:val="32"/>
          <w:szCs w:val="32"/>
        </w:rPr>
        <w:t>投标人必须符合以下资格条件</w:t>
      </w:r>
    </w:p>
    <w:p>
      <w:pPr>
        <w:keepNext w:val="0"/>
        <w:keepLines w:val="0"/>
        <w:pageBreakBefore w:val="0"/>
        <w:tabs>
          <w:tab w:val="left" w:pos="6300"/>
        </w:tabs>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1、基本资格条件</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（1）应具备中华人民共和国境内依法注册成立的能够独立承担民事责任的组织资格；</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未被列入“信用中国”网站（https://www.creditchina.gov.cn）失信被执行人、重大税收违法案件当事人名单和政府采购严重违法失信名单，未被列入中国政府采购网（http://www.ccgp.gov.cn）政府采购严重违法失信行为记录名单，未被列入国家企业信用信息公示系统（http://www.gsxt.gov.cn）经营异常名录和严重违法失信企业名单（黑名单）；</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（3）具有履行合同所必需的专业技术能力；</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（4）有依法缴纳税收和社会保障资金的良好记录；</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（5）法律、行政法规规定的其他条件。</w:t>
      </w:r>
    </w:p>
    <w:p>
      <w:pPr>
        <w:keepNext w:val="0"/>
        <w:keepLines w:val="0"/>
        <w:pageBreakBefore w:val="0"/>
        <w:tabs>
          <w:tab w:val="left" w:pos="6300"/>
        </w:tabs>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2、特定资格条件</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（1）在重庆市注册的会计师事务所或分所，具备营业执照和执业证件；分所竞标的，必须提供总所出具的授权书。</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有不少于5名注册会计师（须提供有效的注册会计师资格证书复印件及一年内单位缴纳社保证明）；总部在外地、分所在重庆地区注册的投标人，审计项目、注册会计师人数、从业人员、财务数据、审计工作业绩以分所为准。</w:t>
      </w:r>
    </w:p>
    <w:p>
      <w:pPr>
        <w:keepNext w:val="0"/>
        <w:keepLines w:val="0"/>
        <w:pageBreakBefore w:val="0"/>
        <w:tabs>
          <w:tab w:val="left" w:pos="6300"/>
        </w:tabs>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3、业绩要求</w:t>
      </w:r>
    </w:p>
    <w:p>
      <w:pPr>
        <w:keepNext w:val="0"/>
        <w:keepLines w:val="0"/>
        <w:pageBreakBefore w:val="0"/>
        <w:tabs>
          <w:tab w:val="left" w:pos="630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投标人需有近三年内参加高校经济责任审计的业务经验，须提供合同复印件。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、询价文件递交的相关要求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参与询价的投标会计师事务所应提供以下材料并全部装订密封报送: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1.营业执照（副本）、《会计师事务所执业证书》复印件；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2.法定代表人（经营者）身份证复印件；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3.法定代表人（经营者）授权委托书和委托代理人身份证复印件（法定代表人/经营者报名的无需该项材料）；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4.投标报价函：针对本项目，提交明确的项目报价</w:t>
      </w:r>
      <w:r>
        <w:rPr>
          <w:rFonts w:hint="eastAsia" w:ascii="方正仿宋_GBK" w:hAnsi="方正仿宋_GBK" w:eastAsia="方正仿宋_GBK" w:cs="方正仿宋_GBK"/>
          <w:sz w:val="32"/>
          <w:szCs w:val="32"/>
          <w:lang w:val="en-US" w:eastAsia="zh-CN"/>
        </w:rPr>
        <w:t>(</w:t>
      </w:r>
      <w:r>
        <w:rPr>
          <w:rFonts w:ascii="方正仿宋_GBK" w:hAnsi="方正仿宋_GBK" w:eastAsia="方正仿宋_GBK" w:cs="方正仿宋_GBK"/>
          <w:sz w:val="32"/>
          <w:szCs w:val="32"/>
        </w:rPr>
        <w:t>报价包含审计服务交付使用前可能发生的所有费用</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，报价表见附件；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5.该项目拟派驻负责人员信息、派驻团队的其他人员信息</w:t>
      </w:r>
      <w:r>
        <w:rPr>
          <w:rFonts w:hint="eastAsia" w:ascii="方正仿宋_GBK" w:hAnsi="方正仿宋_GBK" w:eastAsia="方正仿宋_GBK" w:cs="方正仿宋_GBK"/>
          <w:sz w:val="32"/>
          <w:szCs w:val="32"/>
          <w:highlight w:val="none"/>
          <w:lang w:eastAsia="zh-CN"/>
        </w:rPr>
        <w:t>（格式自拟）</w:t>
      </w:r>
      <w:r>
        <w:rPr>
          <w:rFonts w:hint="eastAsia" w:ascii="方正仿宋_GBK" w:hAnsi="方正仿宋_GBK" w:eastAsia="方正仿宋_GBK" w:cs="方正仿宋_GBK"/>
          <w:sz w:val="32"/>
          <w:szCs w:val="32"/>
          <w:highlight w:val="none"/>
        </w:rPr>
        <w:t>，5名注册会计师资格证书复印件及其一年内单位缴纳社保证明；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6.</w:t>
      </w:r>
      <w:r>
        <w:rPr>
          <w:rFonts w:hint="eastAsia" w:ascii="方正仿宋_GBK" w:hAnsi="方正仿宋_GBK" w:eastAsia="方正仿宋_GBK" w:cs="方正仿宋_GBK"/>
          <w:sz w:val="32"/>
          <w:szCs w:val="32"/>
          <w:highlight w:val="none"/>
          <w:lang w:eastAsia="zh-CN"/>
        </w:rPr>
        <w:t>近三年内</w:t>
      </w:r>
      <w:r>
        <w:rPr>
          <w:rFonts w:hint="eastAsia" w:ascii="方正仿宋_GBK" w:hAnsi="方正仿宋_GBK" w:eastAsia="方正仿宋_GBK" w:cs="方正仿宋_GBK"/>
          <w:sz w:val="32"/>
          <w:szCs w:val="32"/>
          <w:highlight w:val="none"/>
        </w:rPr>
        <w:t>企业</w:t>
      </w:r>
      <w:r>
        <w:rPr>
          <w:rFonts w:hint="eastAsia" w:ascii="方正仿宋_GBK" w:hAnsi="方正仿宋_GBK" w:eastAsia="方正仿宋_GBK" w:cs="方正仿宋_GBK"/>
          <w:sz w:val="32"/>
          <w:szCs w:val="32"/>
          <w:highlight w:val="none"/>
          <w:lang w:eastAsia="zh-CN"/>
        </w:rPr>
        <w:t>高校经济责任审计业务</w:t>
      </w:r>
      <w:r>
        <w:rPr>
          <w:rFonts w:hint="eastAsia" w:ascii="方正仿宋_GBK" w:hAnsi="方正仿宋_GBK" w:eastAsia="方正仿宋_GBK" w:cs="方正仿宋_GBK"/>
          <w:sz w:val="32"/>
          <w:szCs w:val="32"/>
          <w:highlight w:val="none"/>
        </w:rPr>
        <w:t>展示（</w:t>
      </w:r>
      <w:r>
        <w:rPr>
          <w:rFonts w:hint="eastAsia" w:ascii="方正仿宋_GBK" w:hAnsi="方正仿宋_GBK" w:eastAsia="方正仿宋_GBK" w:cs="方正仿宋_GBK"/>
          <w:sz w:val="32"/>
          <w:szCs w:val="32"/>
          <w:highlight w:val="none"/>
          <w:lang w:eastAsia="zh-CN"/>
        </w:rPr>
        <w:t>提供</w:t>
      </w:r>
      <w:r>
        <w:rPr>
          <w:rFonts w:hint="eastAsia" w:ascii="方正仿宋_GBK" w:hAnsi="方正仿宋_GBK" w:eastAsia="方正仿宋_GBK" w:cs="方正仿宋_GBK"/>
          <w:sz w:val="32"/>
          <w:szCs w:val="32"/>
          <w:highlight w:val="none"/>
        </w:rPr>
        <w:t>合同复印件）；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7.信用中国、中国政府采购网、国家企业信用信息公示系统查询界面（自行提供截图并加盖公章）；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8.询价文件应密封完整并加盖公章，文件外侧填写投标人名称、联系人及联系方式。</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注</w:t>
      </w:r>
      <w:r>
        <w:rPr>
          <w:rFonts w:hint="eastAsia" w:ascii="方正仿宋_GBK" w:hAnsi="方正仿宋_GBK" w:eastAsia="方正仿宋_GBK" w:cs="方正仿宋_GBK"/>
          <w:sz w:val="32"/>
          <w:szCs w:val="32"/>
        </w:rPr>
        <w:t>：以上询价文件每页请加盖公章，缺件视为无效。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bookmarkStart w:id="0" w:name="_GoBack"/>
      <w:bookmarkEnd w:id="0"/>
      <w:r>
        <w:rPr>
          <w:rFonts w:hint="eastAsia" w:ascii="方正黑体_GBK" w:hAnsi="方正黑体_GBK" w:eastAsia="方正黑体_GBK" w:cs="方正黑体_GBK"/>
          <w:sz w:val="32"/>
          <w:szCs w:val="32"/>
        </w:rPr>
        <w:t>、评选及结果通知</w:t>
      </w:r>
    </w:p>
    <w:p>
      <w:pPr>
        <w:keepNext w:val="0"/>
        <w:keepLines w:val="0"/>
        <w:pageBreakBefore w:val="0"/>
        <w:kinsoku/>
        <w:wordWrap/>
        <w:overflowPunct/>
        <w:topLinePunct w:val="0"/>
        <w:autoSpaceDE/>
        <w:autoSpaceDN/>
        <w:bidi w:val="0"/>
        <w:adjustRightInd/>
        <w:snapToGrid/>
        <w:spacing w:line="560" w:lineRule="exact"/>
        <w:textAlignment w:val="auto"/>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highlight w:val="none"/>
        </w:rPr>
        <w:t xml:space="preserve">  通过资格审查后进入评选，以最低报价中选</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未中选单位不再另行通知。</w:t>
      </w:r>
    </w:p>
    <w:p>
      <w:pPr>
        <w:jc w:val="both"/>
        <w:rPr>
          <w:rFonts w:hint="eastAsia" w:ascii="宋体" w:hAnsi="宋体" w:cs="宋体"/>
          <w:sz w:val="24"/>
          <w:szCs w:val="32"/>
          <w:lang w:val="en-US" w:eastAsia="zh-CN"/>
        </w:rPr>
        <w:sectPr>
          <w:pgSz w:w="11906" w:h="16838"/>
          <w:pgMar w:top="1440" w:right="1080" w:bottom="1440" w:left="1080" w:header="851" w:footer="992" w:gutter="0"/>
          <w:cols w:space="425" w:num="1"/>
          <w:docGrid w:type="lines" w:linePitch="312" w:charSpace="0"/>
        </w:sectPr>
      </w:pPr>
    </w:p>
    <w:p>
      <w:pPr>
        <w:jc w:val="both"/>
        <w:rPr>
          <w:rFonts w:hint="eastAsia" w:ascii="宋体" w:hAnsi="宋体" w:cs="宋体"/>
          <w:sz w:val="24"/>
          <w:szCs w:val="32"/>
          <w:lang w:val="en-US" w:eastAsia="zh-CN"/>
        </w:rPr>
      </w:pPr>
      <w:r>
        <w:rPr>
          <w:rFonts w:hint="eastAsia" w:ascii="宋体" w:hAnsi="宋体" w:cs="宋体"/>
          <w:sz w:val="24"/>
          <w:szCs w:val="32"/>
          <w:lang w:val="en-US" w:eastAsia="zh-CN"/>
        </w:rPr>
        <w:t>附件2：</w:t>
      </w:r>
    </w:p>
    <w:p>
      <w:pPr>
        <w:widowControl/>
        <w:snapToGrid w:val="0"/>
        <w:spacing w:before="120" w:beforeLines="50" w:after="120" w:afterLines="50" w:line="400" w:lineRule="atLeast"/>
        <w:jc w:val="center"/>
        <w:outlineLvl w:val="1"/>
        <w:rPr>
          <w:rFonts w:hint="eastAsia" w:ascii="宋体" w:hAnsi="宋体"/>
          <w:b/>
          <w:bCs/>
          <w:kern w:val="0"/>
          <w:sz w:val="24"/>
        </w:rPr>
      </w:pPr>
      <w:r>
        <w:rPr>
          <w:rFonts w:hint="eastAsia" w:ascii="新宋体" w:hAnsi="新宋体" w:eastAsia="新宋体" w:cs="新宋体"/>
          <w:b/>
          <w:bCs/>
          <w:kern w:val="0"/>
          <w:sz w:val="32"/>
          <w:szCs w:val="32"/>
        </w:rPr>
        <w:t>重庆城市职业学院2021年经济责任审计项目报价表</w:t>
      </w:r>
    </w:p>
    <w:tbl>
      <w:tblPr>
        <w:tblStyle w:val="2"/>
        <w:tblW w:w="9266" w:type="dxa"/>
        <w:jc w:val="center"/>
        <w:tblLayout w:type="fixed"/>
        <w:tblCellMar>
          <w:top w:w="15" w:type="dxa"/>
          <w:left w:w="15" w:type="dxa"/>
          <w:bottom w:w="15" w:type="dxa"/>
          <w:right w:w="15" w:type="dxa"/>
        </w:tblCellMar>
      </w:tblPr>
      <w:tblGrid>
        <w:gridCol w:w="1788"/>
        <w:gridCol w:w="4578"/>
        <w:gridCol w:w="1589"/>
        <w:gridCol w:w="1311"/>
      </w:tblGrid>
      <w:tr>
        <w:tblPrEx>
          <w:tblCellMar>
            <w:top w:w="15" w:type="dxa"/>
            <w:left w:w="15" w:type="dxa"/>
            <w:bottom w:w="15" w:type="dxa"/>
            <w:right w:w="15" w:type="dxa"/>
          </w:tblCellMar>
        </w:tblPrEx>
        <w:trPr>
          <w:trHeight w:val="429" w:hRule="atLeast"/>
          <w:jc w:val="center"/>
        </w:trPr>
        <w:tc>
          <w:tcPr>
            <w:tcW w:w="1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审计对象和数量</w:t>
            </w:r>
          </w:p>
        </w:tc>
        <w:tc>
          <w:tcPr>
            <w:tcW w:w="4578"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审计内容</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服务期限</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金额（元）</w:t>
            </w:r>
          </w:p>
        </w:tc>
      </w:tr>
      <w:tr>
        <w:tblPrEx>
          <w:tblCellMar>
            <w:top w:w="15" w:type="dxa"/>
            <w:left w:w="15" w:type="dxa"/>
            <w:bottom w:w="15" w:type="dxa"/>
            <w:right w:w="15" w:type="dxa"/>
          </w:tblCellMar>
        </w:tblPrEx>
        <w:trPr>
          <w:trHeight w:val="555" w:hRule="atLeast"/>
          <w:jc w:val="center"/>
        </w:trPr>
        <w:tc>
          <w:tcPr>
            <w:tcW w:w="1788"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6名中层领导干部近4年来任职期间经济责任审计（具体以各中层干部任职时间为准)</w:t>
            </w:r>
          </w:p>
        </w:tc>
        <w:tc>
          <w:tcPr>
            <w:tcW w:w="4578" w:type="dxa"/>
            <w:tcBorders>
              <w:top w:val="single" w:color="000000" w:sz="4" w:space="0"/>
              <w:left w:val="single" w:color="auto" w:sz="4" w:space="0"/>
              <w:bottom w:val="single" w:color="000000" w:sz="4" w:space="0"/>
              <w:right w:val="single" w:color="000000" w:sz="4" w:space="0"/>
            </w:tcBorders>
            <w:noWrap w:val="0"/>
            <w:vAlign w:val="center"/>
          </w:tcPr>
          <w:p>
            <w:pPr>
              <w:ind w:firstLine="480" w:firstLineChars="200"/>
              <w:rPr>
                <w:rFonts w:hint="eastAsia" w:ascii="仿宋" w:hAnsi="仿宋" w:eastAsia="仿宋" w:cs="仿宋"/>
                <w:sz w:val="24"/>
                <w:szCs w:val="24"/>
              </w:rPr>
            </w:pPr>
            <w:r>
              <w:rPr>
                <w:rFonts w:hint="eastAsia" w:ascii="仿宋" w:hAnsi="仿宋" w:eastAsia="仿宋" w:cs="仿宋"/>
                <w:sz w:val="24"/>
                <w:szCs w:val="24"/>
              </w:rPr>
              <w:t>1.领导干部任职部门内部控制制度的建立健全及执行情况；</w:t>
            </w:r>
          </w:p>
          <w:p>
            <w:pPr>
              <w:ind w:firstLine="480" w:firstLineChars="200"/>
              <w:rPr>
                <w:rFonts w:ascii="仿宋" w:hAnsi="仿宋" w:eastAsia="仿宋" w:cs="仿宋"/>
                <w:sz w:val="24"/>
                <w:szCs w:val="24"/>
              </w:rPr>
            </w:pPr>
            <w:r>
              <w:rPr>
                <w:rFonts w:hint="eastAsia" w:ascii="仿宋" w:hAnsi="仿宋" w:eastAsia="仿宋" w:cs="仿宋"/>
                <w:sz w:val="24"/>
                <w:szCs w:val="24"/>
              </w:rPr>
              <w:t>2.本部门重大事项决策程序和执行效果情况；</w:t>
            </w:r>
          </w:p>
          <w:p>
            <w:pPr>
              <w:ind w:firstLine="480" w:firstLineChars="200"/>
              <w:rPr>
                <w:rFonts w:ascii="仿宋" w:hAnsi="仿宋" w:eastAsia="仿宋" w:cs="仿宋"/>
                <w:sz w:val="24"/>
                <w:szCs w:val="24"/>
              </w:rPr>
            </w:pPr>
            <w:r>
              <w:rPr>
                <w:rFonts w:hint="eastAsia" w:ascii="仿宋" w:hAnsi="仿宋" w:eastAsia="仿宋" w:cs="仿宋"/>
                <w:sz w:val="24"/>
                <w:szCs w:val="24"/>
              </w:rPr>
              <w:t>3.依据《重庆城市职业学院经济责任制》履行经济管理的职责情况；</w:t>
            </w:r>
          </w:p>
          <w:p>
            <w:pPr>
              <w:ind w:firstLine="480" w:firstLineChars="200"/>
              <w:rPr>
                <w:rFonts w:ascii="仿宋" w:hAnsi="仿宋" w:eastAsia="仿宋" w:cs="仿宋"/>
                <w:sz w:val="24"/>
                <w:szCs w:val="24"/>
              </w:rPr>
            </w:pPr>
            <w:r>
              <w:rPr>
                <w:rFonts w:hint="eastAsia" w:ascii="仿宋" w:hAnsi="仿宋" w:eastAsia="仿宋" w:cs="仿宋"/>
                <w:sz w:val="24"/>
                <w:szCs w:val="24"/>
              </w:rPr>
              <w:t>4.部门</w:t>
            </w:r>
            <w:r>
              <w:rPr>
                <w:rFonts w:hint="eastAsia" w:ascii="仿宋" w:hAnsi="仿宋" w:eastAsia="仿宋" w:cs="仿宋"/>
                <w:sz w:val="24"/>
                <w:szCs w:val="24"/>
                <w:lang w:eastAsia="zh-CN"/>
              </w:rPr>
              <w:t>遵守</w:t>
            </w:r>
            <w:r>
              <w:rPr>
                <w:rFonts w:hint="eastAsia" w:ascii="仿宋" w:hAnsi="仿宋" w:eastAsia="仿宋" w:cs="仿宋"/>
                <w:sz w:val="24"/>
                <w:szCs w:val="24"/>
              </w:rPr>
              <w:t>财经法规、财务制度、教学科研等重要经济活动内部控制制度情况；</w:t>
            </w:r>
          </w:p>
          <w:p>
            <w:pPr>
              <w:ind w:firstLine="480" w:firstLineChars="200"/>
              <w:rPr>
                <w:rFonts w:ascii="仿宋" w:hAnsi="仿宋" w:eastAsia="仿宋" w:cs="仿宋"/>
                <w:sz w:val="24"/>
                <w:szCs w:val="24"/>
              </w:rPr>
            </w:pPr>
            <w:r>
              <w:rPr>
                <w:rFonts w:hint="eastAsia" w:ascii="仿宋" w:hAnsi="仿宋" w:eastAsia="仿宋" w:cs="仿宋"/>
                <w:sz w:val="24"/>
                <w:szCs w:val="24"/>
              </w:rPr>
              <w:t>5.任职期间本部门预算执行及各类财务收支的真实、合法和效益情况；</w:t>
            </w:r>
          </w:p>
          <w:p>
            <w:pPr>
              <w:ind w:firstLine="480" w:firstLineChars="200"/>
              <w:rPr>
                <w:rFonts w:ascii="仿宋" w:hAnsi="仿宋" w:eastAsia="仿宋" w:cs="仿宋"/>
                <w:sz w:val="24"/>
                <w:szCs w:val="24"/>
              </w:rPr>
            </w:pPr>
            <w:r>
              <w:rPr>
                <w:rFonts w:hint="eastAsia" w:ascii="仿宋" w:hAnsi="仿宋" w:eastAsia="仿宋" w:cs="仿宋"/>
                <w:sz w:val="24"/>
                <w:szCs w:val="24"/>
              </w:rPr>
              <w:t>6.个人及部门债权债务情况；</w:t>
            </w:r>
          </w:p>
          <w:p>
            <w:pPr>
              <w:ind w:firstLine="480" w:firstLineChars="200"/>
              <w:rPr>
                <w:rFonts w:ascii="仿宋" w:hAnsi="仿宋" w:eastAsia="仿宋" w:cs="仿宋"/>
                <w:sz w:val="24"/>
                <w:szCs w:val="24"/>
              </w:rPr>
            </w:pPr>
            <w:r>
              <w:rPr>
                <w:rFonts w:hint="eastAsia" w:ascii="仿宋" w:hAnsi="仿宋" w:eastAsia="仿宋" w:cs="仿宋"/>
                <w:sz w:val="24"/>
                <w:szCs w:val="24"/>
              </w:rPr>
              <w:t>7.重要项目的建设和管理情况；</w:t>
            </w:r>
          </w:p>
          <w:p>
            <w:pPr>
              <w:ind w:firstLine="480" w:firstLineChars="200"/>
              <w:rPr>
                <w:rFonts w:ascii="仿宋" w:hAnsi="仿宋" w:eastAsia="仿宋" w:cs="仿宋"/>
                <w:sz w:val="24"/>
                <w:szCs w:val="24"/>
              </w:rPr>
            </w:pPr>
            <w:r>
              <w:rPr>
                <w:rFonts w:hint="eastAsia" w:ascii="仿宋" w:hAnsi="仿宋" w:eastAsia="仿宋" w:cs="仿宋"/>
                <w:sz w:val="24"/>
                <w:szCs w:val="24"/>
              </w:rPr>
              <w:t>8.经济合同（协议）管理情况；</w:t>
            </w:r>
          </w:p>
          <w:p>
            <w:pPr>
              <w:ind w:firstLine="480" w:firstLineChars="200"/>
              <w:rPr>
                <w:rFonts w:ascii="仿宋" w:hAnsi="仿宋" w:eastAsia="仿宋" w:cs="仿宋"/>
                <w:sz w:val="24"/>
                <w:szCs w:val="24"/>
              </w:rPr>
            </w:pPr>
            <w:r>
              <w:rPr>
                <w:rFonts w:hint="eastAsia" w:ascii="仿宋" w:hAnsi="仿宋" w:eastAsia="仿宋" w:cs="仿宋"/>
                <w:sz w:val="24"/>
                <w:szCs w:val="24"/>
              </w:rPr>
              <w:t>9.部门政府采购和资产管理使用情况；</w:t>
            </w:r>
          </w:p>
          <w:p>
            <w:pPr>
              <w:ind w:firstLine="480" w:firstLineChars="200"/>
              <w:rPr>
                <w:rFonts w:ascii="仿宋" w:hAnsi="仿宋" w:eastAsia="仿宋" w:cs="仿宋"/>
                <w:sz w:val="24"/>
                <w:szCs w:val="24"/>
              </w:rPr>
            </w:pPr>
            <w:r>
              <w:rPr>
                <w:rFonts w:hint="eastAsia" w:ascii="仿宋" w:hAnsi="仿宋" w:eastAsia="仿宋" w:cs="仿宋"/>
                <w:sz w:val="24"/>
                <w:szCs w:val="24"/>
              </w:rPr>
              <w:t>10.以往审计中发现问题的整改情况；</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11.其他需要审计的重要情况等。</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中标人应在审计进场</w:t>
            </w:r>
            <w:r>
              <w:rPr>
                <w:rFonts w:hint="eastAsia" w:ascii="仿宋" w:hAnsi="仿宋" w:eastAsia="仿宋" w:cs="仿宋"/>
                <w:sz w:val="24"/>
                <w:szCs w:val="24"/>
                <w:highlight w:val="none"/>
                <w:lang w:val="en-US" w:eastAsia="zh-CN"/>
              </w:rPr>
              <w:t>40天</w:t>
            </w:r>
            <w:r>
              <w:rPr>
                <w:rFonts w:hint="eastAsia" w:ascii="仿宋" w:hAnsi="仿宋" w:eastAsia="仿宋" w:cs="仿宋"/>
                <w:sz w:val="24"/>
                <w:szCs w:val="24"/>
                <w:highlight w:val="none"/>
              </w:rPr>
              <w:t>内完成审计过程并出具《审计报告》。</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highlight w:val="none"/>
              </w:rPr>
            </w:pPr>
          </w:p>
        </w:tc>
      </w:tr>
      <w:tr>
        <w:tblPrEx>
          <w:tblCellMar>
            <w:top w:w="15" w:type="dxa"/>
            <w:left w:w="15" w:type="dxa"/>
            <w:bottom w:w="15" w:type="dxa"/>
            <w:right w:w="15" w:type="dxa"/>
          </w:tblCellMar>
        </w:tblPrEx>
        <w:trPr>
          <w:trHeight w:val="456" w:hRule="atLeast"/>
          <w:jc w:val="center"/>
        </w:trPr>
        <w:tc>
          <w:tcPr>
            <w:tcW w:w="17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人民币大写</w:t>
            </w:r>
          </w:p>
        </w:tc>
        <w:tc>
          <w:tcPr>
            <w:tcW w:w="74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p>
        </w:tc>
      </w:tr>
    </w:tbl>
    <w:p>
      <w:pPr>
        <w:widowControl/>
        <w:spacing w:line="400" w:lineRule="atLeast"/>
        <w:ind w:firstLine="48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注：本项目最高限价4</w:t>
      </w:r>
      <w:r>
        <w:rPr>
          <w:rFonts w:hint="eastAsia" w:ascii="仿宋" w:hAnsi="仿宋" w:eastAsia="仿宋" w:cs="仿宋"/>
          <w:sz w:val="28"/>
          <w:szCs w:val="28"/>
          <w:highlight w:val="none"/>
          <w:lang w:val="en-US" w:eastAsia="zh-CN"/>
        </w:rPr>
        <w:t>8000</w:t>
      </w:r>
      <w:r>
        <w:rPr>
          <w:rFonts w:hint="eastAsia" w:ascii="仿宋" w:hAnsi="仿宋" w:eastAsia="仿宋" w:cs="仿宋"/>
          <w:sz w:val="28"/>
          <w:szCs w:val="28"/>
          <w:highlight w:val="none"/>
        </w:rPr>
        <w:t>元；超过最高限价的报价无效。</w:t>
      </w:r>
    </w:p>
    <w:p>
      <w:pPr>
        <w:widowControl/>
        <w:spacing w:line="400" w:lineRule="atLeast"/>
        <w:ind w:firstLine="480"/>
        <w:jc w:val="center"/>
        <w:rPr>
          <w:rFonts w:hint="eastAsia" w:ascii="仿宋" w:hAnsi="仿宋" w:eastAsia="仿宋" w:cs="仿宋"/>
          <w:sz w:val="28"/>
          <w:szCs w:val="28"/>
          <w:highlight w:val="yellow"/>
        </w:rPr>
      </w:pPr>
    </w:p>
    <w:p>
      <w:pPr>
        <w:widowControl/>
        <w:spacing w:line="400" w:lineRule="atLeast"/>
        <w:ind w:firstLine="480"/>
        <w:rPr>
          <w:rFonts w:hint="eastAsia" w:ascii="仿宋" w:hAnsi="仿宋" w:eastAsia="仿宋" w:cs="仿宋"/>
          <w:kern w:val="0"/>
          <w:sz w:val="28"/>
          <w:szCs w:val="28"/>
        </w:rPr>
      </w:pPr>
      <w:r>
        <w:rPr>
          <w:rFonts w:hint="eastAsia" w:ascii="宋体" w:hAnsi="宋体"/>
          <w:kern w:val="0"/>
          <w:sz w:val="28"/>
          <w:szCs w:val="28"/>
        </w:rPr>
        <w:t xml:space="preserve">                     </w:t>
      </w:r>
      <w:r>
        <w:rPr>
          <w:rFonts w:hint="eastAsia" w:ascii="仿宋" w:hAnsi="仿宋" w:eastAsia="仿宋" w:cs="仿宋"/>
          <w:kern w:val="0"/>
          <w:sz w:val="28"/>
          <w:szCs w:val="28"/>
        </w:rPr>
        <w:t xml:space="preserve"> 报价单位（盖章）：</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单位地址：</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开户行：</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账号：</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法人代表：</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授权代表：</w:t>
      </w:r>
    </w:p>
    <w:p>
      <w:pPr>
        <w:widowControl/>
        <w:spacing w:line="400" w:lineRule="atLeast"/>
        <w:ind w:firstLine="480"/>
        <w:rPr>
          <w:rFonts w:hint="eastAsia" w:ascii="仿宋" w:hAnsi="仿宋" w:eastAsia="仿宋" w:cs="仿宋"/>
          <w:kern w:val="0"/>
          <w:sz w:val="28"/>
          <w:szCs w:val="28"/>
        </w:rPr>
      </w:pPr>
      <w:r>
        <w:rPr>
          <w:rFonts w:hint="eastAsia" w:ascii="仿宋" w:hAnsi="仿宋" w:eastAsia="仿宋" w:cs="仿宋"/>
          <w:kern w:val="0"/>
          <w:sz w:val="28"/>
          <w:szCs w:val="28"/>
        </w:rPr>
        <w:t xml:space="preserve">                      联系电话：</w:t>
      </w:r>
    </w:p>
    <w:p>
      <w:pPr>
        <w:jc w:val="both"/>
        <w:rPr>
          <w:rFonts w:hint="default" w:ascii="宋体" w:hAnsi="宋体" w:cs="宋体"/>
          <w:sz w:val="24"/>
          <w:szCs w:val="32"/>
          <w:lang w:val="en-US" w:eastAsia="zh-CN"/>
        </w:rPr>
      </w:pPr>
      <w:r>
        <w:rPr>
          <w:rFonts w:hint="eastAsia" w:ascii="仿宋" w:hAnsi="仿宋" w:eastAsia="仿宋" w:cs="仿宋"/>
          <w:kern w:val="0"/>
          <w:sz w:val="28"/>
          <w:szCs w:val="28"/>
        </w:rPr>
        <w:t xml:space="preserve">                      报价时间：   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32417"/>
    <w:rsid w:val="05803338"/>
    <w:rsid w:val="09DE4275"/>
    <w:rsid w:val="123173C2"/>
    <w:rsid w:val="14D95DA1"/>
    <w:rsid w:val="164106CB"/>
    <w:rsid w:val="1F194086"/>
    <w:rsid w:val="28CB1393"/>
    <w:rsid w:val="2B422BB4"/>
    <w:rsid w:val="2C504C4B"/>
    <w:rsid w:val="38C87742"/>
    <w:rsid w:val="3BFC782A"/>
    <w:rsid w:val="449E2C87"/>
    <w:rsid w:val="4CE96093"/>
    <w:rsid w:val="4E332417"/>
    <w:rsid w:val="576B1456"/>
    <w:rsid w:val="67E27B80"/>
    <w:rsid w:val="6B0A5AA3"/>
    <w:rsid w:val="6B156DC7"/>
    <w:rsid w:val="6F735A22"/>
    <w:rsid w:val="72040900"/>
    <w:rsid w:val="7A2F14A7"/>
    <w:rsid w:val="7A9C4C80"/>
    <w:rsid w:val="7BDA68A0"/>
    <w:rsid w:val="7F3F5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FollowedHyperlink"/>
    <w:basedOn w:val="4"/>
    <w:qFormat/>
    <w:uiPriority w:val="0"/>
    <w:rPr>
      <w:color w:val="1687CB"/>
      <w:u w:val="none"/>
    </w:rPr>
  </w:style>
  <w:style w:type="character" w:styleId="7">
    <w:name w:val="HTML Definition"/>
    <w:basedOn w:val="4"/>
    <w:qFormat/>
    <w:uiPriority w:val="0"/>
    <w:rPr>
      <w:i/>
    </w:rPr>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1687CB"/>
      <w:u w:val="none"/>
    </w:rPr>
  </w:style>
  <w:style w:type="character" w:styleId="11">
    <w:name w:val="HTML Code"/>
    <w:basedOn w:val="4"/>
    <w:qFormat/>
    <w:uiPriority w:val="0"/>
    <w:rPr>
      <w:rFonts w:hint="default" w:ascii="serif" w:hAnsi="serif" w:eastAsia="serif" w:cs="serif"/>
      <w:sz w:val="21"/>
      <w:szCs w:val="21"/>
    </w:rPr>
  </w:style>
  <w:style w:type="character" w:styleId="12">
    <w:name w:val="HTML Cite"/>
    <w:basedOn w:val="4"/>
    <w:qFormat/>
    <w:uiPriority w:val="0"/>
  </w:style>
  <w:style w:type="character" w:styleId="13">
    <w:name w:val="HTML Keyboard"/>
    <w:basedOn w:val="4"/>
    <w:qFormat/>
    <w:uiPriority w:val="0"/>
    <w:rPr>
      <w:rFonts w:hint="default" w:ascii="serif" w:hAnsi="serif" w:eastAsia="serif" w:cs="serif"/>
      <w:sz w:val="21"/>
      <w:szCs w:val="21"/>
    </w:rPr>
  </w:style>
  <w:style w:type="character" w:styleId="14">
    <w:name w:val="HTML Sample"/>
    <w:basedOn w:val="4"/>
    <w:qFormat/>
    <w:uiPriority w:val="0"/>
    <w:rPr>
      <w:rFonts w:ascii="serif" w:hAnsi="serif" w:eastAsia="serif" w:cs="serif"/>
      <w:sz w:val="21"/>
      <w:szCs w:val="21"/>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2018-04-18T06:34:00Z</dcterms:created>
  <dc:creator>Z.Y</dc:creator>
  <cp:lastModifiedBy>石伟</cp:lastModifiedBy>
  <dcterms:modified xsi:type="dcterms:W3CDTF">2021-05-21T06:32:52Z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F308CB4945784F34A964320D40A578EC</vt:lpwstr>
  </property>
</Properties>
</file>